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РОССИЙСКАЯ ФЕДЕРАЦИЯ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2007 г. N 351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назначения и выплаты единовременного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денежного пособия гражданам, усыновившим ребенка (детей)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детей-сирот и детей, оставшихся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17.10.2008 </w:t>
      </w:r>
      <w:hyperlink r:id="rId5" w:history="1">
        <w:r>
          <w:rPr>
            <w:rFonts w:ascii="Calibri" w:hAnsi="Calibri" w:cs="Calibri"/>
            <w:color w:val="0000FF"/>
          </w:rPr>
          <w:t>N 673</w:t>
        </w:r>
      </w:hyperlink>
      <w:r>
        <w:rPr>
          <w:rFonts w:ascii="Calibri" w:hAnsi="Calibri" w:cs="Calibri"/>
        </w:rPr>
        <w:t xml:space="preserve">, от 10.03.2009 </w:t>
      </w:r>
      <w:hyperlink r:id="rId6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26.12.2012 </w:t>
      </w:r>
      <w:hyperlink r:id="rId7" w:history="1">
        <w:r>
          <w:rPr>
            <w:rFonts w:ascii="Calibri" w:hAnsi="Calibri" w:cs="Calibri"/>
            <w:color w:val="0000FF"/>
          </w:rPr>
          <w:t>N 1061</w:t>
        </w:r>
      </w:hyperlink>
      <w:r>
        <w:rPr>
          <w:rFonts w:ascii="Calibri" w:hAnsi="Calibri" w:cs="Calibri"/>
        </w:rPr>
        <w:t xml:space="preserve">, от 23.09.2013 </w:t>
      </w:r>
      <w:hyperlink r:id="rId8" w:history="1">
        <w:r>
          <w:rPr>
            <w:rFonts w:ascii="Calibri" w:hAnsi="Calibri" w:cs="Calibri"/>
            <w:color w:val="0000FF"/>
          </w:rPr>
          <w:t>N 720</w:t>
        </w:r>
      </w:hyperlink>
      <w:r>
        <w:rPr>
          <w:rFonts w:ascii="Calibri" w:hAnsi="Calibri" w:cs="Calibri"/>
        </w:rPr>
        <w:t>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Калининградской области "О выплате единовременного денежного пособия гражданам, усыновившим ребенка (детей) из числа детей-сирот и детей, оставшихся без попечения родителей" Правительство Калининградской области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и выплаты единовременного денежного пособия гражданам, усыновившим ребенка (детей) из числа детей-сирот и детей, оставшихся без попечения родителей, согласно приложению.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Аппарату Правительства Калининградской области (А.В. Торбе) обеспечить опубликование данного Постановления в средствах массовой информации.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подписания и распространяется на правоотношения, возникшие с 1 января 2007 года.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2007 г. N 351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ПОРЯДОК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назначения и выплаты единовременного денежного пособия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гражданам, усыновившим ребенка (детей) из числа детей-сирот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детей, оставшихся без попечения родителей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10.03.2009 </w:t>
      </w:r>
      <w:hyperlink r:id="rId10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 xml:space="preserve">, от 26.12.2012 </w:t>
      </w:r>
      <w:hyperlink r:id="rId11" w:history="1">
        <w:r>
          <w:rPr>
            <w:rFonts w:ascii="Calibri" w:hAnsi="Calibri" w:cs="Calibri"/>
            <w:color w:val="0000FF"/>
          </w:rPr>
          <w:t>N 1061</w:t>
        </w:r>
      </w:hyperlink>
      <w:r>
        <w:rPr>
          <w:rFonts w:ascii="Calibri" w:hAnsi="Calibri" w:cs="Calibri"/>
        </w:rPr>
        <w:t>,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23.09.2013 </w:t>
      </w:r>
      <w:hyperlink r:id="rId12" w:history="1">
        <w:r>
          <w:rPr>
            <w:rFonts w:ascii="Calibri" w:hAnsi="Calibri" w:cs="Calibri"/>
            <w:color w:val="0000FF"/>
          </w:rPr>
          <w:t>N 720</w:t>
        </w:r>
      </w:hyperlink>
      <w:r>
        <w:rPr>
          <w:rFonts w:ascii="Calibri" w:hAnsi="Calibri" w:cs="Calibri"/>
        </w:rPr>
        <w:t>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Глава 1. ОБЩИЕ ПОЛОЖЕНИЯ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назначения и выплаты единовременного </w:t>
      </w:r>
      <w:r>
        <w:rPr>
          <w:rFonts w:ascii="Calibri" w:hAnsi="Calibri" w:cs="Calibri"/>
        </w:rPr>
        <w:lastRenderedPageBreak/>
        <w:t>денежного пособия гражданам, усыновившим (удочерившим) (далее - усыновитель) ребенка (детей) из числа детей-сирот и детей, оставшихся без попечения родителей (далее - Порядок).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Единовременное денежное пособие (далее - Пособие) является целевым и предназначено для обеспечения жилым помещением на праве собственности усыновленного ребенка из числа детей-сирот и детей, оставшихся без попечения родителей (далее - Ребенок).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Пособие выплачивается усыновителю как путем предварительной выплаты в целях обеспечения жилым помещением Ребенка (далее - Жилое помещение), так и в порядке выплаты по факту обеспечения, независимо от способа обеспечения Жилым помещением.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усыновления двух и более детей Пособие выплачивается на каждого Ребенка.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обеспечивающие подготовку выплаты, выплату Пособия и осведомленные об усыновлении, обязаны сохранять тайну усыновления Ребенка. За разглашение тайны усыновления указанные лица несут ответственность в порядке, установленном законодательством Российской Федерации.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Действие Порядка распространяется на граждан Российской Федерации, иностранных граждан, лиц без гражданства, постоянно проживающих на территории Калининградской области и усыновивших Ребенка на территории Калининградской области.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Глава 2. ПОРЯДОК НАЗНАЧЕНИЯ И ВЫПЛАТЫ ПОСОБИЯ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6. Для назначения Пособия усыновитель представляет в орган опеки и попечительства по месту своего жительства следующие документы: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о назначении Пособия с указанием способа обеспечения Жилым помещением;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копию документа, удостоверяющего личность усыновителя;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вступившего в законную силу решения суда об усыновлении;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свидетельства об усыновлении;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копию свидетельства о рождении Ребенка;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6) предварительный договор купли-продажи, договор участия в долевом строительстве многоквартирного дома, зарегистрированный в установленном порядке, со сроком ввода объекта долевого строительства в эксплуатацию не позднее 12 месяцев с момента заключения договора, или свидетельство о государственной регистрации права, в котором указано, что Жилое помещение на праве собственности принадлежит Ребенку.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представленных документов должны быть нотариально удостоверены или удостоверены руководителем органа опеки и попечительства.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Иностранные граждане и лица без гражданства, постоянно проживающие на территории Калининградской области, дополнительно представляют копию вида на жительство.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 предоставления свидетельства о государственной регистрации права собственности Ребенка на Жилое помещение Пособие назначается только в случае предоставления предварительного договора купли-продажи Жилого помещения либо договора участия в долевом строительстве, зарегистрированного в установленном порядке.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назначается: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обращение за ним последовало не позднее трех лет со дня вступления в законную силу решения суда об усыновлении;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размере, установленном законом Калининградской области на момент вступления в законную силу решения суда об усыновлении Ребенка.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 опеки и попечительства в десятидневный срок со дня подачи заявления усыновителем устанавливает обоснованность его просьбы, принимает решение о назначении или об отказе в назначении Пособия и выдает копию приказа (постановления, распоряжения) (далее - Решение).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органа опеки и попечительства об отказе в назначении Пособия должно быть мотивированным и может быть обжаловано усыновителем в соответствии с законодательством Российской Федерации.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Орган опеки и попечительства, принявший Решение о назначении Пособия, в трехдневный срок со дня его принятия направляет в Министерство социальной политики Калининградской области (далее - Министерство социальной политики) Решение о назначении </w:t>
      </w:r>
      <w:r>
        <w:rPr>
          <w:rFonts w:ascii="Calibri" w:hAnsi="Calibri" w:cs="Calibri"/>
        </w:rPr>
        <w:lastRenderedPageBreak/>
        <w:t xml:space="preserve">Пособия, документы, указанные в </w:t>
      </w:r>
      <w:hyperlink w:anchor="Par5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и проект трехстороннего договора о выплате Пособия (далее - договор).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23.09.2013 N 720)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Министерство социальной политики в десятидневный срок со дня получения Решения заключает договор с усыновителем и органом опеки и попечительства, принявшим Решение о назначении Пособия.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трехстороннего </w:t>
      </w:r>
      <w:hyperlink r:id="rId14" w:history="1">
        <w:r>
          <w:rPr>
            <w:rFonts w:ascii="Calibri" w:hAnsi="Calibri" w:cs="Calibri"/>
            <w:color w:val="0000FF"/>
          </w:rPr>
          <w:t>договора</w:t>
        </w:r>
      </w:hyperlink>
      <w:r>
        <w:rPr>
          <w:rFonts w:ascii="Calibri" w:hAnsi="Calibri" w:cs="Calibri"/>
        </w:rPr>
        <w:t xml:space="preserve"> о выплате Пособия утверждается приказом Министерства социальной политики.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23.09.2013 N 720)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2013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Калининградской области от 26.12.2012 N 1061.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Министерство социальной политики не позднее пятнадцати рабочих дней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 трехстороннего договора перечисляет деньги на счет усыновителя, указанный в договоре.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23.09.2013 N 720)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>. Жилое помещение должно находиться на территории Калининградской области, отвечать санитарным и техническим правилам и нормам.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. Жилое помещение оформляется в собственность Ребенка либо в общую долевую собственность семьи (граждан) при условии, что при определении доли Ребенку общая площадь Жилого помещения на каждого члена семьи будет не </w:t>
      </w:r>
      <w:proofErr w:type="gramStart"/>
      <w:r>
        <w:rPr>
          <w:rFonts w:ascii="Calibri" w:hAnsi="Calibri" w:cs="Calibri"/>
        </w:rPr>
        <w:t>менее учетной</w:t>
      </w:r>
      <w:proofErr w:type="gramEnd"/>
      <w:r>
        <w:rPr>
          <w:rFonts w:ascii="Calibri" w:hAnsi="Calibri" w:cs="Calibri"/>
        </w:rPr>
        <w:t xml:space="preserve"> нормы площади жилого помещения, установленной в муниципальном образовании по месту обеспечения Жилым помещением.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. В случае, если при обеспечении Жилым помещением общая площадь жилого помещения на каждого члена семьи будет менее учетной нормы площади жилого помещения, установленной в конкретном муниципальном образовании, дополнительно к перечню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представляются документы, свидетельствующие о жилищной обеспеченности усыновителей (лиц, обеспечивших жилым помещением Ребенка).</w:t>
      </w:r>
      <w:proofErr w:type="gramEnd"/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>. Общая площадь Жилого помещения (доля в праве собственности Ребенка) должна быть не менее нормы предоставления общей площади жилого помещения, установленной в конкретном муниципальном образовании.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proofErr w:type="gramStart"/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. В случае, если в числе документов,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подпункте 6 пункта 6</w:t>
        </w:r>
      </w:hyperlink>
      <w:r>
        <w:rPr>
          <w:rFonts w:ascii="Calibri" w:hAnsi="Calibri" w:cs="Calibri"/>
        </w:rPr>
        <w:t xml:space="preserve"> Порядка, усыновитель представил предварительный договор купли-продажи или договор участия в долевом строительстве многоквартирного дома, он обязан в десятидневный срок со дня совершения сделки по обеспечению жилым помещением Ребенка представить в орган опеки и попечительства свидетельство о государственной регистрации права и его копию.</w:t>
      </w:r>
      <w:proofErr w:type="gramEnd"/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совершения сделки в случае обеспечения жилым помещением по предварительному договору купли-продажи не может превышать шести месяцев с момента заключения договора о выплате Пособия.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совершения сделки в случае обеспечения жилым помещением при участии в долевом строительстве не может превышать пятнадцати месяцев с момента заключения договора о выплате Пособия.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 опеки и попечительства после получения свидетельства о государственной регистрации права, в котором указано, что жилое помещение на праве собственности принадлежит Ребенку, в трехдневный срок направляет его копию в Министерство социальной политики.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23.09.2013 N 720)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Министерство социальной политики осуществляет учет лиц, имеющих право на Пособие, и реализацию указанного права.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23.09.2013 N 720)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>. В случае расторжения договора на приобретение Жилого помещения, признания сделки по обеспечению Жилым помещением недействительной либо в случае нарушения условий договора и настоящего Порядка сумма Пособия подлежит возврату усыновителем в областной бюджет в размере, указанном в договоре.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Ответственность за соблюдение условий настоящего Порядка в части назначения Пособия и выполнения усыновителем условий договора о выплате Пособия осуществляет орган опеки и попечительства, принявший Решение, в установленном порядке.</w:t>
      </w: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4FCE" w:rsidRDefault="00B74F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0247A" w:rsidRDefault="0090247A"/>
    <w:sectPr w:rsidR="0090247A" w:rsidSect="00F5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E"/>
    <w:rsid w:val="0090247A"/>
    <w:rsid w:val="00B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E4020741230597D0CE83054C433DD07ABFC0C821DA2FCD920B2191B4140F527FF45320E0244E7923E4AS7e2I" TargetMode="External"/><Relationship Id="rId13" Type="http://schemas.openxmlformats.org/officeDocument/2006/relationships/hyperlink" Target="consultantplus://offline/ref=95FE4020741230597D0CE83054C433DD07ABFC0C821DA2FCD920B2191B4140F527FF45320E0244E7923E4AS7e3I" TargetMode="External"/><Relationship Id="rId18" Type="http://schemas.openxmlformats.org/officeDocument/2006/relationships/hyperlink" Target="consultantplus://offline/ref=95FE4020741230597D0CE83054C433DD07ABFC0C8219A3FEDC20B2191B4140F527FF45320E0244E7923E4AS7eD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FE4020741230597D0CE83054C433DD07ABFC0C8219A3FEDC20B2191B4140F527FF45320E0244E7923E4AS7eDI" TargetMode="External"/><Relationship Id="rId7" Type="http://schemas.openxmlformats.org/officeDocument/2006/relationships/hyperlink" Target="consultantplus://offline/ref=95FE4020741230597D0CE83054C433DD07ABFC0C8219A3FEDC20B2191B4140F527FF45320E0244E7923E4AS7e5I" TargetMode="External"/><Relationship Id="rId12" Type="http://schemas.openxmlformats.org/officeDocument/2006/relationships/hyperlink" Target="consultantplus://offline/ref=95FE4020741230597D0CE83054C433DD07ABFC0C821DA2FCD920B2191B4140F527FF45320E0244E7923E4AS7e2I" TargetMode="External"/><Relationship Id="rId17" Type="http://schemas.openxmlformats.org/officeDocument/2006/relationships/hyperlink" Target="consultantplus://offline/ref=95FE4020741230597D0CE83054C433DD07ABFC0C821DA2FCD920B2191B4140F527FF45320E0244E7923E49S7e5I" TargetMode="External"/><Relationship Id="rId25" Type="http://schemas.openxmlformats.org/officeDocument/2006/relationships/hyperlink" Target="consultantplus://offline/ref=95FE4020741230597D0CE83054C433DD07ABFC0C8219A3FEDC20B2191B4140F527FF45320E0244E7923E4AS7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FE4020741230597D0CE83054C433DD07ABFC0C8219A3FEDC20B2191B4140F527FF45320E0244E7923E4AS7eCI" TargetMode="External"/><Relationship Id="rId20" Type="http://schemas.openxmlformats.org/officeDocument/2006/relationships/hyperlink" Target="consultantplus://offline/ref=95FE4020741230597D0CE83054C433DD07ABFC0C8219A3FEDC20B2191B4140F527FF45320E0244E7923E4AS7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4020741230597D0CE83054C433DD07ABFC0C8418A0FDDE20B2191B4140F527FF45320E0244E7923E4BS7e2I" TargetMode="External"/><Relationship Id="rId11" Type="http://schemas.openxmlformats.org/officeDocument/2006/relationships/hyperlink" Target="consultantplus://offline/ref=95FE4020741230597D0CE83054C433DD07ABFC0C8219A3FEDC20B2191B4140F527FF45320E0244E7923E4AS7e5I" TargetMode="External"/><Relationship Id="rId24" Type="http://schemas.openxmlformats.org/officeDocument/2006/relationships/hyperlink" Target="consultantplus://offline/ref=95FE4020741230597D0CE83054C433DD07ABFC0C821DA2FCD920B2191B4140F527FF45320E0244E7923E49S7e7I" TargetMode="External"/><Relationship Id="rId5" Type="http://schemas.openxmlformats.org/officeDocument/2006/relationships/hyperlink" Target="consultantplus://offline/ref=95FE4020741230597D0CE83054C433DD07ABFC0C8510A5FAD220B2191B4140F527FF45320E0244E7923E4BS7e2I" TargetMode="External"/><Relationship Id="rId15" Type="http://schemas.openxmlformats.org/officeDocument/2006/relationships/hyperlink" Target="consultantplus://offline/ref=95FE4020741230597D0CE83054C433DD07ABFC0C821DA2FCD920B2191B4140F527FF45320E0244E7923E4AS7eDI" TargetMode="External"/><Relationship Id="rId23" Type="http://schemas.openxmlformats.org/officeDocument/2006/relationships/hyperlink" Target="consultantplus://offline/ref=95FE4020741230597D0CE83054C433DD07ABFC0C821DA2FCD920B2191B4140F527FF45320E0244E7923E49S7e6I" TargetMode="External"/><Relationship Id="rId10" Type="http://schemas.openxmlformats.org/officeDocument/2006/relationships/hyperlink" Target="consultantplus://offline/ref=95FE4020741230597D0CE83054C433DD07ABFC0C8418A0FDDE20B2191B4140F527FF45320E0244E7923E4BS7e3I" TargetMode="External"/><Relationship Id="rId19" Type="http://schemas.openxmlformats.org/officeDocument/2006/relationships/hyperlink" Target="consultantplus://offline/ref=95FE4020741230597D0CE83054C433DD07ABFC0C8219A3FEDC20B2191B4140F527FF45320E0244E7923E4AS7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E4020741230597D0CE83054C433DD07ABFC0C8419A7F5DF20B2191B4140F527FF45320E0244E7923E4AS7e4I" TargetMode="External"/><Relationship Id="rId14" Type="http://schemas.openxmlformats.org/officeDocument/2006/relationships/hyperlink" Target="consultantplus://offline/ref=95FE4020741230597D0CE83054C433DD07ABFC0C821CAEFCDE20B2191B4140F527FF45320E0244E7923E4AS7e7I" TargetMode="External"/><Relationship Id="rId22" Type="http://schemas.openxmlformats.org/officeDocument/2006/relationships/hyperlink" Target="consultantplus://offline/ref=95FE4020741230597D0CE83054C433DD07ABFC0C8219A3FEDC20B2191B4140F527FF45320E0244E7923E4AS7e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Ермалаева</dc:creator>
  <cp:lastModifiedBy>Елена Ермалаева</cp:lastModifiedBy>
  <cp:revision>1</cp:revision>
  <dcterms:created xsi:type="dcterms:W3CDTF">2015-04-07T08:30:00Z</dcterms:created>
  <dcterms:modified xsi:type="dcterms:W3CDTF">2015-04-07T08:31:00Z</dcterms:modified>
</cp:coreProperties>
</file>